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1D6" w:rsidRDefault="004641D6" w:rsidP="004641D6">
      <w:pPr>
        <w:pStyle w:val="bodytext"/>
        <w:spacing w:before="0" w:beforeAutospacing="0" w:after="0" w:afterAutospacing="0"/>
        <w:ind w:firstLine="709"/>
        <w:jc w:val="both"/>
      </w:pPr>
      <w:r>
        <w:t>Инициатива Ассоциации молодых предпринимателей России призвана способствова</w:t>
      </w:r>
      <w:r w:rsidR="004D3B14">
        <w:t>ть решению стратегических задач</w:t>
      </w:r>
      <w:r>
        <w:t xml:space="preserve">: </w:t>
      </w:r>
    </w:p>
    <w:p w:rsidR="004641D6" w:rsidRDefault="004641D6" w:rsidP="004641D6">
      <w:pPr>
        <w:pStyle w:val="bodytext"/>
        <w:spacing w:before="0" w:beforeAutospacing="0" w:after="0" w:afterAutospacing="0"/>
        <w:ind w:firstLine="709"/>
        <w:jc w:val="both"/>
      </w:pPr>
      <w:r>
        <w:t xml:space="preserve">- существенного увеличения доли малого и среднего предпринимательства в ВВП страны; </w:t>
      </w:r>
    </w:p>
    <w:p w:rsidR="004641D6" w:rsidRDefault="004641D6" w:rsidP="004641D6">
      <w:pPr>
        <w:pStyle w:val="bodytext"/>
        <w:spacing w:before="0" w:beforeAutospacing="0" w:after="0" w:afterAutospacing="0"/>
        <w:ind w:firstLine="709"/>
        <w:jc w:val="both"/>
      </w:pPr>
      <w:r>
        <w:t xml:space="preserve">- увеличения эффективности государственной политики в отношении малого и среднего предпринимательства, совершенствования и увеличения эффективности системы их поддержки; </w:t>
      </w:r>
    </w:p>
    <w:p w:rsidR="004641D6" w:rsidRDefault="004641D6" w:rsidP="004641D6">
      <w:pPr>
        <w:pStyle w:val="bodytext"/>
        <w:spacing w:before="0" w:beforeAutospacing="0" w:after="0" w:afterAutospacing="0"/>
        <w:ind w:firstLine="709"/>
        <w:jc w:val="both"/>
      </w:pPr>
      <w:r>
        <w:t>- решения вопросов занятости населения (в особенности: молодежь, население моногородов, увольняемые в связи с реформами и реорганизациями различные служащие</w:t>
      </w:r>
      <w:r w:rsidR="004D3B14">
        <w:t xml:space="preserve"> и проч.</w:t>
      </w:r>
      <w:r>
        <w:t xml:space="preserve">); </w:t>
      </w:r>
    </w:p>
    <w:p w:rsidR="004641D6" w:rsidRDefault="004641D6" w:rsidP="004641D6">
      <w:pPr>
        <w:pStyle w:val="bodytext"/>
        <w:spacing w:before="0" w:beforeAutospacing="0" w:after="0" w:afterAutospacing="0"/>
        <w:ind w:firstLine="709"/>
        <w:jc w:val="both"/>
      </w:pPr>
      <w:r>
        <w:t xml:space="preserve">- повышения предпринимательской активности граждан в стратегически важных и социально-значимых отраслях экономики; </w:t>
      </w:r>
    </w:p>
    <w:p w:rsidR="004641D6" w:rsidRDefault="004641D6" w:rsidP="004641D6">
      <w:pPr>
        <w:pStyle w:val="bodytext"/>
        <w:spacing w:before="0" w:beforeAutospacing="0" w:after="0" w:afterAutospacing="0"/>
        <w:ind w:firstLine="709"/>
        <w:jc w:val="both"/>
      </w:pPr>
      <w:r>
        <w:t xml:space="preserve">Рост и развитие МСП в целом благотворно влияет на подавляющее большинство экономических и социальных процессов, а главное, увеличивает степень благополучия народа. </w:t>
      </w:r>
    </w:p>
    <w:p w:rsidR="004641D6" w:rsidRPr="004641D6" w:rsidRDefault="004641D6" w:rsidP="004641D6">
      <w:pPr>
        <w:pStyle w:val="bodytext"/>
        <w:spacing w:before="0" w:beforeAutospacing="0" w:after="0" w:afterAutospacing="0"/>
        <w:ind w:firstLine="709"/>
        <w:jc w:val="both"/>
      </w:pPr>
      <w:r w:rsidRPr="004641D6">
        <w:t>С</w:t>
      </w:r>
      <w:r w:rsidR="0028736C">
        <w:t>овременное</w:t>
      </w:r>
      <w:r w:rsidRPr="004641D6">
        <w:t xml:space="preserve"> </w:t>
      </w:r>
      <w:r w:rsidR="0028736C">
        <w:t>состояние</w:t>
      </w:r>
      <w:r w:rsidRPr="004641D6">
        <w:t xml:space="preserve"> малого и среднего предпринимательства, доля его присутствия в экономике страны не позволяет рассматривать его в качестве базы для комплексного развития какой-либо отрасли экономики. </w:t>
      </w:r>
      <w:r>
        <w:t>Среди характеристик нынешнего положения можно отметить:</w:t>
      </w:r>
    </w:p>
    <w:p w:rsidR="004641D6" w:rsidRDefault="004641D6" w:rsidP="004641D6">
      <w:pPr>
        <w:pStyle w:val="bodytext"/>
        <w:spacing w:before="0" w:beforeAutospacing="0" w:after="0" w:afterAutospacing="0"/>
        <w:ind w:firstLine="709"/>
        <w:jc w:val="both"/>
      </w:pPr>
      <w:r>
        <w:t xml:space="preserve">- низкий уровень развития существующего малого и среднего бизнеса и его участия в экономике страны (существует всего 24 года, прошел несколько системных кризисов, доля в ВВП не более 20%, в основном услуги и торговля, нет высоких технологий ни в производстве, ни в потреблении, низкая конкурентоспособность и стабильность, низкое качество товаров и услуг и проч.); </w:t>
      </w:r>
    </w:p>
    <w:p w:rsidR="004641D6" w:rsidRDefault="004641D6" w:rsidP="004641D6">
      <w:pPr>
        <w:pStyle w:val="bodytext"/>
        <w:spacing w:before="0" w:beforeAutospacing="0" w:after="0" w:afterAutospacing="0"/>
        <w:ind w:firstLine="709"/>
        <w:jc w:val="both"/>
      </w:pPr>
      <w:r>
        <w:t xml:space="preserve">- низкий уровень активности населения в создании новых бизнесов (отсутствие возможностей удачного выбора, перенасыщенность наиболее привлекательных сегментов, боязнь трудностей, не связанных с основным производством, низкая престижность деятельности и проч.); </w:t>
      </w:r>
    </w:p>
    <w:p w:rsidR="004641D6" w:rsidRDefault="004641D6" w:rsidP="004641D6">
      <w:pPr>
        <w:pStyle w:val="bodytext"/>
        <w:spacing w:before="0" w:beforeAutospacing="0" w:after="0" w:afterAutospacing="0"/>
        <w:ind w:firstLine="709"/>
        <w:jc w:val="both"/>
      </w:pPr>
      <w:r>
        <w:t xml:space="preserve">- низкий уровень проникновения малого и среднего бизнеса (и вообще бизнеса) в социально-значимые отрасли (образование, воспитание и досуг детей и молодежи, медицина и социальное обслуживание, легкая промышленность и товары широкого потребления, продовольственная индустрия, высокие технологии и инновации); </w:t>
      </w:r>
    </w:p>
    <w:p w:rsidR="004641D6" w:rsidRDefault="004641D6" w:rsidP="004641D6">
      <w:pPr>
        <w:pStyle w:val="bodytext"/>
        <w:spacing w:before="0" w:beforeAutospacing="0" w:after="0" w:afterAutospacing="0"/>
        <w:ind w:firstLine="709"/>
        <w:jc w:val="both"/>
      </w:pPr>
      <w:r>
        <w:t xml:space="preserve">- низкий уровень кооперации и взаимодействия, «цехового» саморегулирования и франчайзинговых моделей, что в странах с современной развитой экономикой, является основой участия МСП в сложных и значимых экономических конструкциях; </w:t>
      </w:r>
    </w:p>
    <w:p w:rsidR="004641D6" w:rsidRDefault="004641D6" w:rsidP="004641D6">
      <w:pPr>
        <w:pStyle w:val="bodytext"/>
        <w:spacing w:before="0" w:beforeAutospacing="0" w:after="0" w:afterAutospacing="0"/>
        <w:ind w:firstLine="709"/>
        <w:jc w:val="both"/>
      </w:pPr>
      <w:r>
        <w:t>- низкая эффективность поддержки, как существующих предприятий МСП, так и «старт-</w:t>
      </w:r>
      <w:proofErr w:type="spellStart"/>
      <w:r>
        <w:t>апов</w:t>
      </w:r>
      <w:proofErr w:type="spellEnd"/>
      <w:r>
        <w:t xml:space="preserve">» (отсутствие понятных, четких, доступных и единых алгоритмов применения мер поддержки, отсутствие приоритетов и, как, следствие низкий уровень распределения выделенных ресурсов и проч.); </w:t>
      </w:r>
    </w:p>
    <w:p w:rsidR="004641D6" w:rsidRDefault="004641D6" w:rsidP="004641D6">
      <w:pPr>
        <w:pStyle w:val="bodytext"/>
        <w:spacing w:before="0" w:beforeAutospacing="0" w:after="0" w:afterAutospacing="0"/>
        <w:ind w:firstLine="709"/>
        <w:jc w:val="both"/>
      </w:pPr>
      <w:r>
        <w:t xml:space="preserve">- низкий уровень распространения (практически отсутствует) ГЧП в среде малого и среднего бизнеса (ГЧП – используется в крупных инфраструктурных и, как правило, уникальных проектах; отсутствие практики создания и «тиражирования» небольших, но типовых успешных ГЧ проектов, хотя положительные примеры есть, отсутствует адаптированный комплексный правовой институт). </w:t>
      </w:r>
    </w:p>
    <w:p w:rsidR="004D3B14" w:rsidRDefault="004D3B14" w:rsidP="004641D6">
      <w:pPr>
        <w:pStyle w:val="bodytext"/>
        <w:spacing w:before="0" w:beforeAutospacing="0" w:after="0" w:afterAutospacing="0"/>
        <w:ind w:firstLine="709"/>
        <w:jc w:val="both"/>
      </w:pPr>
      <w:r w:rsidRPr="004D3B14">
        <w:t xml:space="preserve">Основным препятствием в данном контексте выступает </w:t>
      </w:r>
      <w:r>
        <w:t>о</w:t>
      </w:r>
      <w:r w:rsidRPr="004D3B14">
        <w:t>тсутствие, либо недоступность эффективных моделей ведения бизнеса, лучших технологий производства и управления, при практической «гегемонии» импорта и контрафакта</w:t>
      </w:r>
      <w:r>
        <w:t>.</w:t>
      </w:r>
      <w:r w:rsidRPr="004D3B14">
        <w:t xml:space="preserve"> </w:t>
      </w:r>
    </w:p>
    <w:p w:rsidR="004641D6" w:rsidRPr="002C5E51" w:rsidRDefault="004641D6" w:rsidP="004641D6">
      <w:pPr>
        <w:pStyle w:val="bodytext"/>
        <w:spacing w:before="0" w:beforeAutospacing="0" w:after="0" w:afterAutospacing="0"/>
        <w:ind w:firstLine="709"/>
        <w:jc w:val="both"/>
      </w:pPr>
      <w:r>
        <w:t xml:space="preserve">В настоящее время государство и местное самоуправление, в основном, выступают в роли регуляторов, контролеров и заказчиков для собственных нужд. В условиях необходимости кардинального изменения и модернизации экономики в исторически короткий срок (до 2020 или 2030 </w:t>
      </w:r>
      <w:proofErr w:type="spellStart"/>
      <w:r>
        <w:t>г.г</w:t>
      </w:r>
      <w:proofErr w:type="spellEnd"/>
      <w:r>
        <w:t>.) властям разного уровня стоит стать еще и координаторами такого прорыва. Никто другой этого сделать просто не сможет.</w:t>
      </w:r>
    </w:p>
    <w:p w:rsidR="001C3C3B" w:rsidRDefault="00CD06DA" w:rsidP="008129B0">
      <w:pPr>
        <w:ind w:firstLine="709"/>
        <w:jc w:val="both"/>
      </w:pPr>
      <w:r>
        <w:lastRenderedPageBreak/>
        <w:t>Ассоциация молодых предпринимателей России предлагает новый инструмент</w:t>
      </w:r>
      <w:r w:rsidR="0028736C">
        <w:t xml:space="preserve"> государственно-частного партнерства,</w:t>
      </w:r>
      <w:r>
        <w:t xml:space="preserve"> поддержки и развития МСП – «Государственный франчайзинг».</w:t>
      </w:r>
    </w:p>
    <w:p w:rsidR="001C3C3B" w:rsidRPr="004D3B14" w:rsidRDefault="001C3C3B" w:rsidP="002C5E51">
      <w:pPr>
        <w:ind w:firstLine="709"/>
        <w:jc w:val="both"/>
        <w:rPr>
          <w:b/>
        </w:rPr>
      </w:pPr>
      <w:r w:rsidRPr="004D3B14">
        <w:rPr>
          <w:b/>
        </w:rPr>
        <w:t>«Государственный франчайзинг» – поручение о создании предприятия по производству определенных товаров и/или работ, имеющих социальное и/или критическое значение, в соответствии с программой развития отрасли/территории/иным решением, отвечающих определенным требованиям, обращенное заинтересованным органом на конкурсной основе к физическому или юридическому лицу в форме соответствующего долгосрочного соглашения с обязательным применением мер поддержки МСП, а также обеспечением доступа к иным, необходимым ресурсам.</w:t>
      </w:r>
    </w:p>
    <w:p w:rsidR="001C3C3B" w:rsidRPr="002C5E51" w:rsidRDefault="001C3C3B" w:rsidP="004D3B14">
      <w:pPr>
        <w:ind w:firstLine="709"/>
        <w:jc w:val="both"/>
      </w:pPr>
      <w:r w:rsidRPr="002C5E51">
        <w:t>«Государств</w:t>
      </w:r>
      <w:r w:rsidR="004D3B14">
        <w:t xml:space="preserve">енный франчайзинг» </w:t>
      </w:r>
      <w:r w:rsidRPr="002C5E51">
        <w:t>– специальный правовой институт, в котором государство выступает партнером и предлагает воспользоваться своей новой опцией. В модели ГФ, государство, как сторона, заинтересованная в создании новых рабочих мест и прорывном росте экономики, разрабатывает и открывает каждому доступ к актуальным, эффективным, конкурентоспособным бизнес</w:t>
      </w:r>
      <w:r w:rsidR="00A801E3">
        <w:t xml:space="preserve"> идеям,</w:t>
      </w:r>
      <w:r w:rsidRPr="002C5E51">
        <w:t xml:space="preserve"> решениям</w:t>
      </w:r>
      <w:r w:rsidR="00A801E3">
        <w:t>, высоким технологиям</w:t>
      </w:r>
      <w:r w:rsidRPr="002C5E51">
        <w:t xml:space="preserve">, </w:t>
      </w:r>
      <w:r w:rsidR="00A801E3">
        <w:t xml:space="preserve">производства и управления, а также к </w:t>
      </w:r>
      <w:r w:rsidRPr="002C5E51">
        <w:t>прочим ресурсам</w:t>
      </w:r>
      <w:r w:rsidR="004D3B14">
        <w:t>, к которым обычный гражданин</w:t>
      </w:r>
      <w:r w:rsidR="00A801E3">
        <w:t xml:space="preserve"> или предприниматель в одиночку</w:t>
      </w:r>
      <w:r w:rsidR="004D3B14">
        <w:t xml:space="preserve"> широкого доступа не имеет.</w:t>
      </w:r>
    </w:p>
    <w:p w:rsidR="001C3C3B" w:rsidRPr="002C5E51" w:rsidRDefault="001C3C3B" w:rsidP="002C5E51">
      <w:pPr>
        <w:ind w:firstLine="709"/>
        <w:jc w:val="both"/>
      </w:pPr>
      <w:r w:rsidRPr="002C5E51">
        <w:t>Функции Государства в модели ГФ реализуются через «франчайзинговые центры»,</w:t>
      </w:r>
      <w:r w:rsidR="00A801E3">
        <w:t xml:space="preserve"> по сути – агентские организации,</w:t>
      </w:r>
      <w:r w:rsidRPr="002C5E51">
        <w:t xml:space="preserve"> в компетенцию которых входят:</w:t>
      </w:r>
    </w:p>
    <w:p w:rsidR="001C3C3B" w:rsidRPr="002C5E51" w:rsidRDefault="002C5E51" w:rsidP="002C5E51">
      <w:pPr>
        <w:numPr>
          <w:ilvl w:val="0"/>
          <w:numId w:val="12"/>
        </w:numPr>
        <w:jc w:val="both"/>
      </w:pPr>
      <w:proofErr w:type="gramStart"/>
      <w:r>
        <w:t>п</w:t>
      </w:r>
      <w:r w:rsidRPr="002C5E51">
        <w:t>ривлечение</w:t>
      </w:r>
      <w:proofErr w:type="gramEnd"/>
      <w:r w:rsidR="001C3C3B" w:rsidRPr="002C5E51">
        <w:t>, приобретение, адаптация эффективных и востребованных бизнес-моделей, на базе комплексных научных исследований;</w:t>
      </w:r>
    </w:p>
    <w:p w:rsidR="001C3C3B" w:rsidRPr="002C5E51" w:rsidRDefault="001C3C3B" w:rsidP="002C5E51">
      <w:pPr>
        <w:numPr>
          <w:ilvl w:val="0"/>
          <w:numId w:val="12"/>
        </w:numPr>
        <w:jc w:val="both"/>
      </w:pPr>
      <w:proofErr w:type="gramStart"/>
      <w:r w:rsidRPr="002C5E51">
        <w:t>организация</w:t>
      </w:r>
      <w:proofErr w:type="gramEnd"/>
      <w:r w:rsidRPr="002C5E51">
        <w:t xml:space="preserve"> системы взаимодействия государственных органов, органов местного самоуправления, ресурсных и инфраструктурных партнеров и граждан, участвующих в партнерстве;</w:t>
      </w:r>
    </w:p>
    <w:p w:rsidR="001C3C3B" w:rsidRPr="002C5E51" w:rsidRDefault="001C3C3B" w:rsidP="002C5E51">
      <w:pPr>
        <w:numPr>
          <w:ilvl w:val="0"/>
          <w:numId w:val="12"/>
        </w:numPr>
        <w:jc w:val="both"/>
      </w:pPr>
      <w:proofErr w:type="gramStart"/>
      <w:r w:rsidRPr="002C5E51">
        <w:t>разработка</w:t>
      </w:r>
      <w:proofErr w:type="gramEnd"/>
      <w:r w:rsidRPr="002C5E51">
        <w:t xml:space="preserve"> и применение договорной и иной исполнительно-руководящей документации, проведени</w:t>
      </w:r>
      <w:r w:rsidR="00A801E3">
        <w:t>е</w:t>
      </w:r>
      <w:r w:rsidRPr="002C5E51">
        <w:t xml:space="preserve"> конкурсных, регистрационных и иных процедур;</w:t>
      </w:r>
    </w:p>
    <w:p w:rsidR="001C3C3B" w:rsidRPr="002C5E51" w:rsidRDefault="001C3C3B" w:rsidP="002C5E51">
      <w:pPr>
        <w:numPr>
          <w:ilvl w:val="0"/>
          <w:numId w:val="12"/>
        </w:numPr>
        <w:jc w:val="both"/>
      </w:pPr>
      <w:proofErr w:type="gramStart"/>
      <w:r w:rsidRPr="002C5E51">
        <w:t>юридическое</w:t>
      </w:r>
      <w:proofErr w:type="gramEnd"/>
      <w:r w:rsidRPr="002C5E51">
        <w:t xml:space="preserve">, технологическое, маркетинговое, информационное и проч. сопровождение и контроль деятельности </w:t>
      </w:r>
      <w:r w:rsidR="00A801E3">
        <w:t>участников и партнеров ГФ</w:t>
      </w:r>
      <w:r w:rsidRPr="002C5E51">
        <w:t>.</w:t>
      </w:r>
    </w:p>
    <w:p w:rsidR="001C3C3B" w:rsidRPr="002C5E51" w:rsidRDefault="001C3C3B" w:rsidP="002C5E51">
      <w:pPr>
        <w:ind w:firstLine="709"/>
        <w:jc w:val="both"/>
      </w:pPr>
      <w:r w:rsidRPr="00B76C97">
        <w:rPr>
          <w:b/>
        </w:rPr>
        <w:t>«Франчайзинговый центр»</w:t>
      </w:r>
      <w:r w:rsidRPr="002C5E51">
        <w:t>, в зависимости от инициатора и оснований для создания может иметь различную организационно-правовую форму:</w:t>
      </w:r>
    </w:p>
    <w:p w:rsidR="001C3C3B" w:rsidRPr="002C5E51" w:rsidRDefault="001C3C3B" w:rsidP="002C5E51">
      <w:pPr>
        <w:numPr>
          <w:ilvl w:val="0"/>
          <w:numId w:val="13"/>
        </w:numPr>
        <w:jc w:val="both"/>
      </w:pPr>
      <w:r w:rsidRPr="002C5E51">
        <w:rPr>
          <w:b/>
        </w:rPr>
        <w:t>«Государственный (муниципальный) франчайзинговый центр»</w:t>
      </w:r>
      <w:r w:rsidRPr="002C5E51">
        <w:t xml:space="preserve"> - бюджетное или </w:t>
      </w:r>
      <w:r w:rsidR="002C5E51" w:rsidRPr="002C5E51">
        <w:t>внебюджетное учреждение</w:t>
      </w:r>
      <w:r w:rsidRPr="002C5E51">
        <w:t>, созданное заинтересованным органом государственной власти (далее – ГВ) или местного самоуправления (далее – МСУ), единолично, либо совместно с организациями иных форм в целях реализации соответствующей целевой программы по развитию отрасли/территории, выполнения иного решения/соглашения. Г(М)ФЦ может быть создан в форме: ГБУ, СРО, НП.</w:t>
      </w:r>
    </w:p>
    <w:p w:rsidR="001C3C3B" w:rsidRPr="002C5E51" w:rsidRDefault="001C3C3B" w:rsidP="002C5E51">
      <w:pPr>
        <w:numPr>
          <w:ilvl w:val="0"/>
          <w:numId w:val="13"/>
        </w:numPr>
        <w:jc w:val="both"/>
      </w:pPr>
      <w:r w:rsidRPr="00B76C97">
        <w:rPr>
          <w:b/>
        </w:rPr>
        <w:t>«Негосударственный франчайзинговый центр»</w:t>
      </w:r>
      <w:r w:rsidR="002C5E51">
        <w:t xml:space="preserve"> - </w:t>
      </w:r>
      <w:r w:rsidR="00B76C97" w:rsidRPr="002C5E51">
        <w:t>негосударственная, некоммерческая</w:t>
      </w:r>
      <w:r w:rsidRPr="002C5E51">
        <w:t xml:space="preserve"> организация,</w:t>
      </w:r>
      <w:r w:rsidR="0028736C">
        <w:t xml:space="preserve"> действующая или</w:t>
      </w:r>
      <w:r w:rsidRPr="002C5E51">
        <w:t xml:space="preserve"> созданная при участии заинтересованного органа ГВ или МСУ в целях реализации соответствующей целевой программы по развитию отрасли/территории, выполнения иного решения/соглашения. НФЦ может быть создан в форме: СРО, НП, ОО.</w:t>
      </w:r>
    </w:p>
    <w:p w:rsidR="001C3C3B" w:rsidRPr="002C5E51" w:rsidRDefault="001C3C3B" w:rsidP="002C5E51">
      <w:pPr>
        <w:numPr>
          <w:ilvl w:val="0"/>
          <w:numId w:val="13"/>
        </w:numPr>
        <w:jc w:val="both"/>
      </w:pPr>
      <w:r w:rsidRPr="00B76C97">
        <w:rPr>
          <w:b/>
        </w:rPr>
        <w:t>«Уполномоченный франчайзинговый центр»</w:t>
      </w:r>
      <w:r w:rsidRPr="002C5E51">
        <w:t xml:space="preserve"> - негосударственная организация, выполняющая по соглашению с заинтересованным органом ГВ или МСУ мероприятия по реализации на правах «Франчайзингового центра» соответствующей целевой программы по развитию отрасли/территории, выполнения иного решения/соглашения. УФЦ может быть в форме: СРО, НП, ОО, коммерческой организации.</w:t>
      </w:r>
    </w:p>
    <w:p w:rsidR="001C3C3B" w:rsidRPr="002C5E51" w:rsidRDefault="001C3C3B" w:rsidP="00B76C97">
      <w:pPr>
        <w:ind w:firstLine="709"/>
        <w:jc w:val="both"/>
      </w:pPr>
      <w:r w:rsidRPr="002C5E51">
        <w:t>Таким образом, модель государственно-частного партнерства – «</w:t>
      </w:r>
      <w:proofErr w:type="spellStart"/>
      <w:r w:rsidR="00992C0E">
        <w:t>Госфранчайзинг</w:t>
      </w:r>
      <w:proofErr w:type="spellEnd"/>
      <w:r w:rsidRPr="002C5E51">
        <w:t>» призвана комплексно и системно решать задачи:</w:t>
      </w:r>
    </w:p>
    <w:p w:rsidR="001C3C3B" w:rsidRPr="002C5E51" w:rsidRDefault="001C3C3B" w:rsidP="00B76C97">
      <w:pPr>
        <w:numPr>
          <w:ilvl w:val="0"/>
          <w:numId w:val="14"/>
        </w:numPr>
        <w:jc w:val="both"/>
      </w:pPr>
      <w:proofErr w:type="gramStart"/>
      <w:r w:rsidRPr="002C5E51">
        <w:lastRenderedPageBreak/>
        <w:t>существенного</w:t>
      </w:r>
      <w:proofErr w:type="gramEnd"/>
      <w:r w:rsidRPr="002C5E51">
        <w:t xml:space="preserve"> увеличения доли малого и среднего предпринимательства в структуре валового внутреннего продукта страны;</w:t>
      </w:r>
    </w:p>
    <w:p w:rsidR="001C3C3B" w:rsidRPr="002C5E51" w:rsidRDefault="001C3C3B" w:rsidP="00B76C97">
      <w:pPr>
        <w:numPr>
          <w:ilvl w:val="0"/>
          <w:numId w:val="14"/>
        </w:numPr>
        <w:jc w:val="both"/>
      </w:pPr>
      <w:proofErr w:type="gramStart"/>
      <w:r w:rsidRPr="002C5E51">
        <w:t>повышения</w:t>
      </w:r>
      <w:proofErr w:type="gramEnd"/>
      <w:r w:rsidRPr="002C5E51">
        <w:t xml:space="preserve"> эффективности государственной политики в отношении малого и среднего предпринимательства, совершенствования системы поддержки предприятий МСП;</w:t>
      </w:r>
    </w:p>
    <w:p w:rsidR="001C3C3B" w:rsidRPr="002C5E51" w:rsidRDefault="001C3C3B" w:rsidP="00B76C97">
      <w:pPr>
        <w:numPr>
          <w:ilvl w:val="0"/>
          <w:numId w:val="14"/>
        </w:numPr>
        <w:jc w:val="both"/>
      </w:pPr>
      <w:proofErr w:type="gramStart"/>
      <w:r w:rsidRPr="002C5E51">
        <w:t>решения</w:t>
      </w:r>
      <w:proofErr w:type="gramEnd"/>
      <w:r w:rsidRPr="002C5E51">
        <w:t xml:space="preserve"> вопросов занятости населения, в особенности категорий, требующих особого внимания: молодежь, население моногородов, увольняемые в связи с реформами и реорганизациями рабочие и служащие, кадровые военнослужащие, увольняющиеся в запас и т.д.;</w:t>
      </w:r>
    </w:p>
    <w:p w:rsidR="001C3C3B" w:rsidRPr="002C5E51" w:rsidRDefault="001C3C3B" w:rsidP="00B76C97">
      <w:pPr>
        <w:numPr>
          <w:ilvl w:val="0"/>
          <w:numId w:val="14"/>
        </w:numPr>
        <w:jc w:val="both"/>
      </w:pPr>
      <w:proofErr w:type="gramStart"/>
      <w:r w:rsidRPr="002C5E51">
        <w:t>мотивации</w:t>
      </w:r>
      <w:proofErr w:type="gramEnd"/>
      <w:r w:rsidRPr="002C5E51">
        <w:t xml:space="preserve"> предпринимательской активности граждан в стратегически важных и социально-значимых отраслях экономики: образование, воспитание детей и молодежи, медицина и социальное обслуживание, легкая промышленность и товары широкого потребления, продовольственная индустрия и сельское хозяйство, высокие технологии и инновации</w:t>
      </w:r>
    </w:p>
    <w:p w:rsidR="001C3C3B" w:rsidRPr="002C5E51" w:rsidRDefault="001C3C3B" w:rsidP="0028736C">
      <w:pPr>
        <w:ind w:firstLine="709"/>
        <w:jc w:val="both"/>
      </w:pPr>
      <w:r w:rsidRPr="002C5E51">
        <w:t>Реализация инициативы предполагает комплексный многоуровневый подход, требующий, в первую очередь, раз</w:t>
      </w:r>
      <w:r w:rsidR="004D3B14">
        <w:t>работку нормативно-правовой базы, а также</w:t>
      </w:r>
      <w:r w:rsidR="0028736C">
        <w:t xml:space="preserve"> </w:t>
      </w:r>
      <w:r w:rsidRPr="002C5E51">
        <w:t>интеллектуальной и организационной инфраструктуры</w:t>
      </w:r>
      <w:r w:rsidR="0028736C">
        <w:t>.</w:t>
      </w:r>
      <w:r w:rsidRPr="002C5E51">
        <w:t xml:space="preserve"> </w:t>
      </w:r>
    </w:p>
    <w:p w:rsidR="001C3C3B" w:rsidRPr="002C5E51" w:rsidRDefault="001C3C3B" w:rsidP="00992C0E">
      <w:pPr>
        <w:ind w:firstLine="709"/>
        <w:jc w:val="both"/>
      </w:pPr>
      <w:r w:rsidRPr="002C5E51">
        <w:t xml:space="preserve">Внедрение </w:t>
      </w:r>
      <w:r w:rsidR="0028736C">
        <w:t>«Государственного франчайзинга»</w:t>
      </w:r>
      <w:r w:rsidRPr="002C5E51">
        <w:t xml:space="preserve"> призвано создать мульти</w:t>
      </w:r>
      <w:r w:rsidR="00992C0E">
        <w:t>пли</w:t>
      </w:r>
      <w:r w:rsidRPr="002C5E51">
        <w:t>кативный эффект.</w:t>
      </w:r>
    </w:p>
    <w:p w:rsidR="001C3C3B" w:rsidRPr="00992C0E" w:rsidRDefault="001C3C3B" w:rsidP="00992C0E">
      <w:pPr>
        <w:ind w:firstLine="709"/>
        <w:jc w:val="both"/>
        <w:rPr>
          <w:b/>
        </w:rPr>
      </w:pPr>
      <w:r w:rsidRPr="00992C0E">
        <w:rPr>
          <w:b/>
        </w:rPr>
        <w:t>Для государства и местного самоуправления:</w:t>
      </w:r>
    </w:p>
    <w:p w:rsidR="001C3C3B" w:rsidRPr="002C5E51" w:rsidRDefault="001C3C3B" w:rsidP="00992C0E">
      <w:pPr>
        <w:ind w:firstLine="709"/>
        <w:jc w:val="both"/>
      </w:pPr>
      <w:r w:rsidRPr="002C5E51">
        <w:t>Основной целью применения такого механизма в среде МСП является создание условий роста в отраслях, наиболее важных в общегосударственном смысле, однако, основной движущей силой которых могут являться преимущественно предприятия малого и среднего бизнеса. Государство, решая задачи импортозамещения, продовольственной безопасности, развития высокотехнологичной инновационной сферы, образования, медицины, культуры и проч. сможет повсеместно и в массовом порядке использовать огромный исполнительский ресурс, катализировать рост предпринимательской активности именно там, где это стратегически необходимо. Органы местного самоуправления также могут использовать «муниципальные франшизы» в соответствии с планами генерального развития своих территорий.</w:t>
      </w:r>
    </w:p>
    <w:p w:rsidR="001C3C3B" w:rsidRPr="00992C0E" w:rsidRDefault="001C3C3B" w:rsidP="00992C0E">
      <w:pPr>
        <w:ind w:firstLine="709"/>
        <w:jc w:val="both"/>
        <w:rPr>
          <w:b/>
        </w:rPr>
      </w:pPr>
      <w:r w:rsidRPr="00992C0E">
        <w:rPr>
          <w:b/>
        </w:rPr>
        <w:t xml:space="preserve">Для граждан и МСП: </w:t>
      </w:r>
    </w:p>
    <w:p w:rsidR="00992C0E" w:rsidRDefault="001C3C3B" w:rsidP="00992C0E">
      <w:pPr>
        <w:ind w:firstLine="709"/>
        <w:jc w:val="both"/>
      </w:pPr>
      <w:r w:rsidRPr="002C5E51">
        <w:t>Помимо ресурсной базы, способной привлечь к концессиям большое количество потенциальных предпринимателей, подобно коммерческой франшизе, поручения должны иметь хорошее аналитическое обоснование и подробное производственное содержание.</w:t>
      </w:r>
    </w:p>
    <w:p w:rsidR="001C3C3B" w:rsidRDefault="001C3C3B" w:rsidP="00992C0E">
      <w:pPr>
        <w:ind w:firstLine="709"/>
        <w:jc w:val="both"/>
      </w:pPr>
      <w:r w:rsidRPr="002C5E51">
        <w:t>Мировой опыт показывает, что франчайзинг, как менее рискованный метод ведения бизнеса идеален для создания новых предприятий. Согласно данным ТПП США - 97 % франчайзинговых предприятий, преодолевают пятилетний период, и продолжают успешно работать в дальнейшем, в то время как в среднем около 60 % нефранчайзинговых предприятий прекращают свою деятельность в тот же период. Наиболее распространенной причиной «фиаско» является неверная оценка успешности выбранного направления и бизнес-модели. Не обязательно и даже не нужно собственно государству заниматься разработкой бизнес-планов и моделей. Государство может выступить проводником передового опыта, заказчиком идей и решений, устанавливая при этом дополнительные требования к качеству работ, оптимизируя усилия по поддержке МСП, направляя их в приоритетном порядке на поддержку «государственных (муниципальных) франчайзи»</w:t>
      </w:r>
      <w:r w:rsidR="00992C0E">
        <w:t>.</w:t>
      </w:r>
    </w:p>
    <w:p w:rsidR="00992C0E" w:rsidRPr="002C5E51" w:rsidRDefault="00992C0E" w:rsidP="00992C0E">
      <w:pPr>
        <w:ind w:firstLine="709"/>
        <w:jc w:val="both"/>
      </w:pPr>
      <w:r>
        <w:t xml:space="preserve">Кроме того, к участию в долгосрочных программах ГФ и работе франчайзинговых центров охотно присоединятся крупные кредитно-финансовые, промышленные и ресурсные компании.  </w:t>
      </w:r>
    </w:p>
    <w:p w:rsidR="00E03037" w:rsidRPr="002C5E51" w:rsidRDefault="00E03037" w:rsidP="001C3C3B">
      <w:bookmarkStart w:id="0" w:name="_GoBack"/>
      <w:bookmarkEnd w:id="0"/>
    </w:p>
    <w:sectPr w:rsidR="00E03037" w:rsidRPr="002C5E51" w:rsidSect="0013471C">
      <w:type w:val="continuous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8377B"/>
    <w:multiLevelType w:val="multilevel"/>
    <w:tmpl w:val="478A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56109"/>
    <w:multiLevelType w:val="hybridMultilevel"/>
    <w:tmpl w:val="BB4AA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55F47"/>
    <w:multiLevelType w:val="hybridMultilevel"/>
    <w:tmpl w:val="FB72E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5A1B7E"/>
    <w:multiLevelType w:val="multilevel"/>
    <w:tmpl w:val="DA6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8426F"/>
    <w:multiLevelType w:val="multilevel"/>
    <w:tmpl w:val="9E12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E6E70"/>
    <w:multiLevelType w:val="multilevel"/>
    <w:tmpl w:val="F7B4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DA62B7"/>
    <w:multiLevelType w:val="hybridMultilevel"/>
    <w:tmpl w:val="83E0A3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2182372"/>
    <w:multiLevelType w:val="hybridMultilevel"/>
    <w:tmpl w:val="0450D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81273E"/>
    <w:multiLevelType w:val="hybridMultilevel"/>
    <w:tmpl w:val="4A5AE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E7DDE"/>
    <w:multiLevelType w:val="hybridMultilevel"/>
    <w:tmpl w:val="1AC8D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B5360"/>
    <w:multiLevelType w:val="hybridMultilevel"/>
    <w:tmpl w:val="C2A0F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164D06"/>
    <w:multiLevelType w:val="multilevel"/>
    <w:tmpl w:val="5EF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4C28D4"/>
    <w:multiLevelType w:val="hybridMultilevel"/>
    <w:tmpl w:val="0114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56414"/>
    <w:multiLevelType w:val="hybridMultilevel"/>
    <w:tmpl w:val="AE186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0D21F5"/>
    <w:multiLevelType w:val="multilevel"/>
    <w:tmpl w:val="F5AE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10"/>
  </w:num>
  <w:num w:numId="10">
    <w:abstractNumId w:val="13"/>
  </w:num>
  <w:num w:numId="11">
    <w:abstractNumId w:val="7"/>
  </w:num>
  <w:num w:numId="12">
    <w:abstractNumId w:val="12"/>
  </w:num>
  <w:num w:numId="13">
    <w:abstractNumId w:val="9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037"/>
    <w:rsid w:val="00005FA8"/>
    <w:rsid w:val="00006ED8"/>
    <w:rsid w:val="00007A72"/>
    <w:rsid w:val="000122E3"/>
    <w:rsid w:val="000209EC"/>
    <w:rsid w:val="00023549"/>
    <w:rsid w:val="00024959"/>
    <w:rsid w:val="00026A38"/>
    <w:rsid w:val="00045EFD"/>
    <w:rsid w:val="000551C0"/>
    <w:rsid w:val="000653B2"/>
    <w:rsid w:val="00072BA8"/>
    <w:rsid w:val="00081500"/>
    <w:rsid w:val="00083A70"/>
    <w:rsid w:val="0009427F"/>
    <w:rsid w:val="000967FE"/>
    <w:rsid w:val="000A0438"/>
    <w:rsid w:val="000A4869"/>
    <w:rsid w:val="000A7680"/>
    <w:rsid w:val="000C3D2F"/>
    <w:rsid w:val="000D54B0"/>
    <w:rsid w:val="000D56AB"/>
    <w:rsid w:val="000D5983"/>
    <w:rsid w:val="000D6F64"/>
    <w:rsid w:val="000E2CA1"/>
    <w:rsid w:val="000E4044"/>
    <w:rsid w:val="000E421E"/>
    <w:rsid w:val="000F5882"/>
    <w:rsid w:val="001052F2"/>
    <w:rsid w:val="00112F7A"/>
    <w:rsid w:val="001153E7"/>
    <w:rsid w:val="00125E20"/>
    <w:rsid w:val="0013006A"/>
    <w:rsid w:val="0013471C"/>
    <w:rsid w:val="0014116E"/>
    <w:rsid w:val="00143851"/>
    <w:rsid w:val="00152921"/>
    <w:rsid w:val="0015325A"/>
    <w:rsid w:val="00164C8C"/>
    <w:rsid w:val="001725AC"/>
    <w:rsid w:val="001834F3"/>
    <w:rsid w:val="00185ACD"/>
    <w:rsid w:val="001863A0"/>
    <w:rsid w:val="00186B60"/>
    <w:rsid w:val="001934DB"/>
    <w:rsid w:val="001A7794"/>
    <w:rsid w:val="001C3643"/>
    <w:rsid w:val="001C3C3B"/>
    <w:rsid w:val="001C68AC"/>
    <w:rsid w:val="001D3D0E"/>
    <w:rsid w:val="001D5752"/>
    <w:rsid w:val="001E47BF"/>
    <w:rsid w:val="001E72BD"/>
    <w:rsid w:val="001F034F"/>
    <w:rsid w:val="001F2446"/>
    <w:rsid w:val="001F322F"/>
    <w:rsid w:val="001F3D59"/>
    <w:rsid w:val="001F4DBC"/>
    <w:rsid w:val="001F6906"/>
    <w:rsid w:val="002076FF"/>
    <w:rsid w:val="00213CF1"/>
    <w:rsid w:val="002240CA"/>
    <w:rsid w:val="002274C1"/>
    <w:rsid w:val="002276C8"/>
    <w:rsid w:val="00235BED"/>
    <w:rsid w:val="00240ADB"/>
    <w:rsid w:val="0024350E"/>
    <w:rsid w:val="00253924"/>
    <w:rsid w:val="00256111"/>
    <w:rsid w:val="00260C84"/>
    <w:rsid w:val="002643AE"/>
    <w:rsid w:val="002737F2"/>
    <w:rsid w:val="00282A65"/>
    <w:rsid w:val="00282BDF"/>
    <w:rsid w:val="00283BE4"/>
    <w:rsid w:val="0028736C"/>
    <w:rsid w:val="0029207E"/>
    <w:rsid w:val="00293CAB"/>
    <w:rsid w:val="002949C0"/>
    <w:rsid w:val="002B1A1F"/>
    <w:rsid w:val="002B713C"/>
    <w:rsid w:val="002C5A56"/>
    <w:rsid w:val="002C5E51"/>
    <w:rsid w:val="002C7779"/>
    <w:rsid w:val="002C7A24"/>
    <w:rsid w:val="002D2297"/>
    <w:rsid w:val="002E6D19"/>
    <w:rsid w:val="002E714E"/>
    <w:rsid w:val="002F18E3"/>
    <w:rsid w:val="003024AE"/>
    <w:rsid w:val="00306C9F"/>
    <w:rsid w:val="003147E6"/>
    <w:rsid w:val="003165C7"/>
    <w:rsid w:val="00317743"/>
    <w:rsid w:val="00331C00"/>
    <w:rsid w:val="00333438"/>
    <w:rsid w:val="003346CE"/>
    <w:rsid w:val="00345294"/>
    <w:rsid w:val="00347D29"/>
    <w:rsid w:val="003506E3"/>
    <w:rsid w:val="003571B7"/>
    <w:rsid w:val="0036031C"/>
    <w:rsid w:val="00362619"/>
    <w:rsid w:val="00364807"/>
    <w:rsid w:val="003660F1"/>
    <w:rsid w:val="003816FF"/>
    <w:rsid w:val="00394C55"/>
    <w:rsid w:val="00394D27"/>
    <w:rsid w:val="003A236A"/>
    <w:rsid w:val="003A354C"/>
    <w:rsid w:val="003B6156"/>
    <w:rsid w:val="003C0EAD"/>
    <w:rsid w:val="003D0999"/>
    <w:rsid w:val="003E5F77"/>
    <w:rsid w:val="003E68C3"/>
    <w:rsid w:val="003F62E7"/>
    <w:rsid w:val="00404D33"/>
    <w:rsid w:val="0040619D"/>
    <w:rsid w:val="00406B99"/>
    <w:rsid w:val="004071AE"/>
    <w:rsid w:val="00420D9B"/>
    <w:rsid w:val="0043188D"/>
    <w:rsid w:val="00433F95"/>
    <w:rsid w:val="004353BE"/>
    <w:rsid w:val="00440883"/>
    <w:rsid w:val="00442D23"/>
    <w:rsid w:val="00461685"/>
    <w:rsid w:val="00462A5B"/>
    <w:rsid w:val="004641D6"/>
    <w:rsid w:val="0046561E"/>
    <w:rsid w:val="00472ABB"/>
    <w:rsid w:val="004774D6"/>
    <w:rsid w:val="00480451"/>
    <w:rsid w:val="00482F9C"/>
    <w:rsid w:val="004A1DB0"/>
    <w:rsid w:val="004A697D"/>
    <w:rsid w:val="004A6D0E"/>
    <w:rsid w:val="004B04FD"/>
    <w:rsid w:val="004B3E75"/>
    <w:rsid w:val="004B3FDC"/>
    <w:rsid w:val="004C3289"/>
    <w:rsid w:val="004D3B14"/>
    <w:rsid w:val="004D4CBE"/>
    <w:rsid w:val="004E6850"/>
    <w:rsid w:val="004E7E52"/>
    <w:rsid w:val="004F5388"/>
    <w:rsid w:val="004F69F1"/>
    <w:rsid w:val="004F6BA3"/>
    <w:rsid w:val="00511E62"/>
    <w:rsid w:val="00513A6E"/>
    <w:rsid w:val="005263E6"/>
    <w:rsid w:val="00546861"/>
    <w:rsid w:val="005503DB"/>
    <w:rsid w:val="0057047A"/>
    <w:rsid w:val="00573446"/>
    <w:rsid w:val="00581C9A"/>
    <w:rsid w:val="00582E18"/>
    <w:rsid w:val="00596B19"/>
    <w:rsid w:val="005B26E4"/>
    <w:rsid w:val="005B56E7"/>
    <w:rsid w:val="005C067E"/>
    <w:rsid w:val="005C1B2E"/>
    <w:rsid w:val="005C7155"/>
    <w:rsid w:val="005D0D17"/>
    <w:rsid w:val="005D592D"/>
    <w:rsid w:val="005D724F"/>
    <w:rsid w:val="005F0716"/>
    <w:rsid w:val="0060353E"/>
    <w:rsid w:val="00603F96"/>
    <w:rsid w:val="00604631"/>
    <w:rsid w:val="0061096A"/>
    <w:rsid w:val="006118F4"/>
    <w:rsid w:val="00614B6B"/>
    <w:rsid w:val="0062510C"/>
    <w:rsid w:val="00632E84"/>
    <w:rsid w:val="00634563"/>
    <w:rsid w:val="0064676F"/>
    <w:rsid w:val="00647DE2"/>
    <w:rsid w:val="006547DC"/>
    <w:rsid w:val="0066584B"/>
    <w:rsid w:val="00665F53"/>
    <w:rsid w:val="0066742A"/>
    <w:rsid w:val="00674F0B"/>
    <w:rsid w:val="006849BC"/>
    <w:rsid w:val="0069053B"/>
    <w:rsid w:val="00693BAA"/>
    <w:rsid w:val="006A2F2B"/>
    <w:rsid w:val="006A343C"/>
    <w:rsid w:val="006A48D0"/>
    <w:rsid w:val="006B0EAF"/>
    <w:rsid w:val="006C69C8"/>
    <w:rsid w:val="006D1421"/>
    <w:rsid w:val="006F017C"/>
    <w:rsid w:val="006F29C7"/>
    <w:rsid w:val="006F6FD3"/>
    <w:rsid w:val="00702C7B"/>
    <w:rsid w:val="00703411"/>
    <w:rsid w:val="007046E9"/>
    <w:rsid w:val="007119FE"/>
    <w:rsid w:val="007152A2"/>
    <w:rsid w:val="007171DB"/>
    <w:rsid w:val="007174E2"/>
    <w:rsid w:val="00723606"/>
    <w:rsid w:val="00736427"/>
    <w:rsid w:val="00743A9D"/>
    <w:rsid w:val="007445BD"/>
    <w:rsid w:val="007471EC"/>
    <w:rsid w:val="00751F70"/>
    <w:rsid w:val="00754F04"/>
    <w:rsid w:val="00756581"/>
    <w:rsid w:val="00766C31"/>
    <w:rsid w:val="00770A14"/>
    <w:rsid w:val="00771978"/>
    <w:rsid w:val="00772695"/>
    <w:rsid w:val="007735E5"/>
    <w:rsid w:val="00773899"/>
    <w:rsid w:val="00775D87"/>
    <w:rsid w:val="00776428"/>
    <w:rsid w:val="0077790B"/>
    <w:rsid w:val="007805E9"/>
    <w:rsid w:val="0079080F"/>
    <w:rsid w:val="007925AF"/>
    <w:rsid w:val="0079586F"/>
    <w:rsid w:val="007A15EB"/>
    <w:rsid w:val="007B1820"/>
    <w:rsid w:val="007D02CA"/>
    <w:rsid w:val="007E3463"/>
    <w:rsid w:val="007E546B"/>
    <w:rsid w:val="007F027B"/>
    <w:rsid w:val="00800CE5"/>
    <w:rsid w:val="00803CB3"/>
    <w:rsid w:val="0080409F"/>
    <w:rsid w:val="00805F28"/>
    <w:rsid w:val="008123C8"/>
    <w:rsid w:val="008129B0"/>
    <w:rsid w:val="008172A0"/>
    <w:rsid w:val="00837F9C"/>
    <w:rsid w:val="008465F4"/>
    <w:rsid w:val="00846F44"/>
    <w:rsid w:val="0084779C"/>
    <w:rsid w:val="00850025"/>
    <w:rsid w:val="0085369B"/>
    <w:rsid w:val="00862DEF"/>
    <w:rsid w:val="00864F9C"/>
    <w:rsid w:val="00866D3E"/>
    <w:rsid w:val="0087089E"/>
    <w:rsid w:val="00872276"/>
    <w:rsid w:val="008757ED"/>
    <w:rsid w:val="008811AC"/>
    <w:rsid w:val="008A094A"/>
    <w:rsid w:val="008B2912"/>
    <w:rsid w:val="008B482F"/>
    <w:rsid w:val="008C04C6"/>
    <w:rsid w:val="008C07AB"/>
    <w:rsid w:val="008C4296"/>
    <w:rsid w:val="008D26EA"/>
    <w:rsid w:val="008D34B2"/>
    <w:rsid w:val="008E75DE"/>
    <w:rsid w:val="008F0E91"/>
    <w:rsid w:val="008F5124"/>
    <w:rsid w:val="008F6380"/>
    <w:rsid w:val="008F63F2"/>
    <w:rsid w:val="008F7BF3"/>
    <w:rsid w:val="00912034"/>
    <w:rsid w:val="00927123"/>
    <w:rsid w:val="00927FBD"/>
    <w:rsid w:val="00946547"/>
    <w:rsid w:val="009465D1"/>
    <w:rsid w:val="00947DBA"/>
    <w:rsid w:val="00953B80"/>
    <w:rsid w:val="009816B5"/>
    <w:rsid w:val="0098357A"/>
    <w:rsid w:val="00987675"/>
    <w:rsid w:val="00992C0E"/>
    <w:rsid w:val="00993293"/>
    <w:rsid w:val="009963B9"/>
    <w:rsid w:val="009B374A"/>
    <w:rsid w:val="009B48F7"/>
    <w:rsid w:val="009B5B60"/>
    <w:rsid w:val="009B6C78"/>
    <w:rsid w:val="009D5AEC"/>
    <w:rsid w:val="009E43B4"/>
    <w:rsid w:val="009E4767"/>
    <w:rsid w:val="009F1097"/>
    <w:rsid w:val="009F3089"/>
    <w:rsid w:val="009F3372"/>
    <w:rsid w:val="00A14964"/>
    <w:rsid w:val="00A1498F"/>
    <w:rsid w:val="00A205F3"/>
    <w:rsid w:val="00A2202E"/>
    <w:rsid w:val="00A2354C"/>
    <w:rsid w:val="00A30EF9"/>
    <w:rsid w:val="00A333B5"/>
    <w:rsid w:val="00A34178"/>
    <w:rsid w:val="00A36F58"/>
    <w:rsid w:val="00A418DD"/>
    <w:rsid w:val="00A64BE1"/>
    <w:rsid w:val="00A67868"/>
    <w:rsid w:val="00A801E3"/>
    <w:rsid w:val="00A85CF0"/>
    <w:rsid w:val="00A93E0C"/>
    <w:rsid w:val="00AA4B30"/>
    <w:rsid w:val="00AA6A02"/>
    <w:rsid w:val="00AA7A38"/>
    <w:rsid w:val="00AA7DE3"/>
    <w:rsid w:val="00AB3DFA"/>
    <w:rsid w:val="00AB5253"/>
    <w:rsid w:val="00AD3336"/>
    <w:rsid w:val="00AD7156"/>
    <w:rsid w:val="00AD78D8"/>
    <w:rsid w:val="00AE3D54"/>
    <w:rsid w:val="00AE7A77"/>
    <w:rsid w:val="00B0083E"/>
    <w:rsid w:val="00B04F39"/>
    <w:rsid w:val="00B06C18"/>
    <w:rsid w:val="00B117D3"/>
    <w:rsid w:val="00B14DE0"/>
    <w:rsid w:val="00B21D20"/>
    <w:rsid w:val="00B31898"/>
    <w:rsid w:val="00B34603"/>
    <w:rsid w:val="00B34CD4"/>
    <w:rsid w:val="00B36568"/>
    <w:rsid w:val="00B37F3B"/>
    <w:rsid w:val="00B404D5"/>
    <w:rsid w:val="00B51E56"/>
    <w:rsid w:val="00B57545"/>
    <w:rsid w:val="00B57A4E"/>
    <w:rsid w:val="00B604D3"/>
    <w:rsid w:val="00B6663E"/>
    <w:rsid w:val="00B66E9F"/>
    <w:rsid w:val="00B76C96"/>
    <w:rsid w:val="00B76C97"/>
    <w:rsid w:val="00B91B97"/>
    <w:rsid w:val="00B93BBA"/>
    <w:rsid w:val="00B958BF"/>
    <w:rsid w:val="00BA0153"/>
    <w:rsid w:val="00BB1AD3"/>
    <w:rsid w:val="00BB4660"/>
    <w:rsid w:val="00BB6549"/>
    <w:rsid w:val="00BB65EC"/>
    <w:rsid w:val="00BC41E5"/>
    <w:rsid w:val="00BD4E21"/>
    <w:rsid w:val="00BD5FF2"/>
    <w:rsid w:val="00BE3539"/>
    <w:rsid w:val="00BE4689"/>
    <w:rsid w:val="00BE48A7"/>
    <w:rsid w:val="00BE7403"/>
    <w:rsid w:val="00BF3807"/>
    <w:rsid w:val="00BF5C54"/>
    <w:rsid w:val="00BF6920"/>
    <w:rsid w:val="00C071E1"/>
    <w:rsid w:val="00C1151E"/>
    <w:rsid w:val="00C14606"/>
    <w:rsid w:val="00C335CE"/>
    <w:rsid w:val="00C36C7A"/>
    <w:rsid w:val="00C41281"/>
    <w:rsid w:val="00C4433A"/>
    <w:rsid w:val="00C53E81"/>
    <w:rsid w:val="00C61CF7"/>
    <w:rsid w:val="00C708A5"/>
    <w:rsid w:val="00C7797F"/>
    <w:rsid w:val="00C82969"/>
    <w:rsid w:val="00C82A6B"/>
    <w:rsid w:val="00CA21C4"/>
    <w:rsid w:val="00CA5EA7"/>
    <w:rsid w:val="00CA75D3"/>
    <w:rsid w:val="00CA7EC3"/>
    <w:rsid w:val="00CB2AC0"/>
    <w:rsid w:val="00CC1829"/>
    <w:rsid w:val="00CC3433"/>
    <w:rsid w:val="00CD06DA"/>
    <w:rsid w:val="00CF254F"/>
    <w:rsid w:val="00D05817"/>
    <w:rsid w:val="00D17604"/>
    <w:rsid w:val="00D22CE7"/>
    <w:rsid w:val="00D30EED"/>
    <w:rsid w:val="00D32177"/>
    <w:rsid w:val="00D368F1"/>
    <w:rsid w:val="00D57C97"/>
    <w:rsid w:val="00D57FA6"/>
    <w:rsid w:val="00D63D56"/>
    <w:rsid w:val="00D67533"/>
    <w:rsid w:val="00D74BDF"/>
    <w:rsid w:val="00D84F25"/>
    <w:rsid w:val="00D9068A"/>
    <w:rsid w:val="00D92A2C"/>
    <w:rsid w:val="00DA1A3E"/>
    <w:rsid w:val="00DA347A"/>
    <w:rsid w:val="00DA7F28"/>
    <w:rsid w:val="00DB5877"/>
    <w:rsid w:val="00DC2E8B"/>
    <w:rsid w:val="00DC4652"/>
    <w:rsid w:val="00DF00E9"/>
    <w:rsid w:val="00DF1E4A"/>
    <w:rsid w:val="00DF6AAF"/>
    <w:rsid w:val="00E0022A"/>
    <w:rsid w:val="00E03037"/>
    <w:rsid w:val="00E04E55"/>
    <w:rsid w:val="00E44692"/>
    <w:rsid w:val="00E44FD0"/>
    <w:rsid w:val="00E5139E"/>
    <w:rsid w:val="00E5517C"/>
    <w:rsid w:val="00E56BBC"/>
    <w:rsid w:val="00E57562"/>
    <w:rsid w:val="00E7088C"/>
    <w:rsid w:val="00E70AEB"/>
    <w:rsid w:val="00E778DB"/>
    <w:rsid w:val="00E830F2"/>
    <w:rsid w:val="00E926D2"/>
    <w:rsid w:val="00E97B65"/>
    <w:rsid w:val="00EA2035"/>
    <w:rsid w:val="00EA27C0"/>
    <w:rsid w:val="00EA449C"/>
    <w:rsid w:val="00EA7CDF"/>
    <w:rsid w:val="00EB0F9A"/>
    <w:rsid w:val="00EB1AF6"/>
    <w:rsid w:val="00EB5413"/>
    <w:rsid w:val="00ED1FB1"/>
    <w:rsid w:val="00EE23AD"/>
    <w:rsid w:val="00EE7250"/>
    <w:rsid w:val="00EF0778"/>
    <w:rsid w:val="00EF51CF"/>
    <w:rsid w:val="00F00509"/>
    <w:rsid w:val="00F00629"/>
    <w:rsid w:val="00F0097B"/>
    <w:rsid w:val="00F03451"/>
    <w:rsid w:val="00F065E2"/>
    <w:rsid w:val="00F1112B"/>
    <w:rsid w:val="00F35093"/>
    <w:rsid w:val="00F357B9"/>
    <w:rsid w:val="00F36145"/>
    <w:rsid w:val="00F36F9F"/>
    <w:rsid w:val="00F40DF9"/>
    <w:rsid w:val="00F50F5A"/>
    <w:rsid w:val="00F555FB"/>
    <w:rsid w:val="00F5790B"/>
    <w:rsid w:val="00F60615"/>
    <w:rsid w:val="00F61955"/>
    <w:rsid w:val="00F75F80"/>
    <w:rsid w:val="00F8044C"/>
    <w:rsid w:val="00F90FDA"/>
    <w:rsid w:val="00F94742"/>
    <w:rsid w:val="00F95459"/>
    <w:rsid w:val="00F95B1D"/>
    <w:rsid w:val="00FA5CEC"/>
    <w:rsid w:val="00FB0695"/>
    <w:rsid w:val="00FB30D2"/>
    <w:rsid w:val="00FC4475"/>
    <w:rsid w:val="00FD1CD4"/>
    <w:rsid w:val="00FD2775"/>
    <w:rsid w:val="00FD5940"/>
    <w:rsid w:val="00FE51C6"/>
    <w:rsid w:val="00FE521A"/>
    <w:rsid w:val="00FF124A"/>
    <w:rsid w:val="00FF1A0A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48DC9-F282-4D2E-9820-0FDA62EC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E030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E0303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E030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0303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30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3037"/>
  </w:style>
  <w:style w:type="paragraph" w:customStyle="1" w:styleId="bodytext">
    <w:name w:val="bodytext"/>
    <w:basedOn w:val="a"/>
    <w:rsid w:val="00E03037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hidden/>
    <w:rsid w:val="00E0303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E0303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4">
    <w:name w:val="Balloon Text"/>
    <w:basedOn w:val="a"/>
    <w:link w:val="a5"/>
    <w:rsid w:val="001C3C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1C3C3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1C3C3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9064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9417">
              <w:marLeft w:val="0"/>
              <w:marRight w:val="0"/>
              <w:marTop w:val="0"/>
              <w:marBottom w:val="375"/>
              <w:divBdr>
                <w:top w:val="single" w:sz="48" w:space="23" w:color="335AE9"/>
                <w:left w:val="single" w:sz="48" w:space="23" w:color="335AE9"/>
                <w:bottom w:val="single" w:sz="48" w:space="19" w:color="335AE9"/>
                <w:right w:val="single" w:sz="48" w:space="23" w:color="335AE9"/>
              </w:divBdr>
            </w:div>
          </w:divsChild>
        </w:div>
        <w:div w:id="7048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2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33237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6151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dotted" w:sz="6" w:space="23" w:color="000000"/>
                        <w:right w:val="none" w:sz="0" w:space="0" w:color="auto"/>
                      </w:divBdr>
                      <w:divsChild>
                        <w:div w:id="46061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53931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21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22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88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19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56A85-A837-4BF3-AEB7-F9A6CBEB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Актуальность разработки новой модели для экономики России связана с необходимостью системных решений и массового привлечения экономически активного населения к реализации этих решений</vt:lpstr>
    </vt:vector>
  </TitlesOfParts>
  <Company/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Актуальность разработки новой модели для экономики России связана с необходимостью системных решений и массового привлечения экономически активного населения к реализации этих решений</dc:title>
  <dc:subject/>
  <dc:creator>пк</dc:creator>
  <cp:keywords/>
  <dc:description/>
  <cp:lastModifiedBy>PC PC</cp:lastModifiedBy>
  <cp:revision>11</cp:revision>
  <cp:lastPrinted>2014-03-18T12:01:00Z</cp:lastPrinted>
  <dcterms:created xsi:type="dcterms:W3CDTF">2014-03-18T10:19:00Z</dcterms:created>
  <dcterms:modified xsi:type="dcterms:W3CDTF">2014-03-19T18:42:00Z</dcterms:modified>
</cp:coreProperties>
</file>